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SOC14100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Community Service</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 knowledge of English and computer applications such as Internet Explorer and MS Office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involve the students in working within specific communities to engage them into essential internal social structures.</w:t>
      </w:r>
    </w:p>
    <w:p>
      <w:pPr>
        <w:pStyle w:val="ListParagraph"/>
        <w:numPr>
          <w:ilvl w:val="0"/>
          <w:numId w:val="2"/>
        </w:numPr>
        <w:spacing w:after="40"/>
        <w:jc w:val="both"/>
      </w:pPr>
      <w:r>
        <w:rPr>
          <w:rFonts w:ascii="Times New Roman" w:cs="Times New Roman" w:eastAsia="Times New Roman" w:hAnsi="Times New Roman"/>
          <w:sz w:val="24"/>
          <w:szCs w:val="24"/>
        </w:rPr>
        <w:t xml:space="preserve">To involve passionate students to help struggling and marginalized groups to achieve a sense of self-respect and developconfidence in each other.</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a hands-on approach for real-world experience.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Identify the indispensable and relevant social issues of Indian as well as global context.CO2. Construct a questionnaire schedule, plan and execute field work.</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Create a report after serving the social issue.</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To prepare students for ethical decision making guided by empathy, care, values and principles course on</w:t>
      </w:r>
    </w:p>
    <w:p>
      <w:pPr>
        <w:spacing w:after="60"/>
        <w:jc w:val="both"/>
      </w:pPr>
      <w:r>
        <w:rPr>
          <w:rFonts w:ascii="Times New Roman" w:cs="Times New Roman" w:eastAsia="Times New Roman" w:hAnsi="Times New Roman"/>
          <w:b w:val="false"/>
          <w:bCs w:val="false"/>
          <w:sz w:val="24"/>
          <w:szCs w:val="24"/>
        </w:rPr>
        <w:t xml:space="preserve">Community Service has rich potentiality. In this course the focus will be on developing psychosomatic skill, intellectual ability, leadership ability and collaboration with others along with problem solving attitude. This course includes specific activities like identifying and defining a social issue, preparing a plan for field work, collecting photographs and testimonies from the marginalized section of the society and serving the issue with utmost care. Classes will be conducted by lecture as well as power point presentation as per requirement. Students will strongly grab the basic problems of the society via field work and discussions with the course coordinator.</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to the course. A brief on social issues facing the society with both global and Indian examples. Unit II: Minimum 24 hours of field work on a social issue and helping the marginalized / affected community / cause withphotographs and testimonies.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Submission of individual reflection on the social service rendered.The benefits that accrue to the students are Subjective Psychosomatic benefits : Volunteering increases overall life satisfaction and also helps to relive stress andacts as an anti-depressant. Intellectual benefits: Enhances knowledge through new experiences, and developscommunication skills. Career benefits: Enhances career prospects by acquisition of work-related skills, builds good references for employers and provides a forum to network with future potential employers. It also The experience allows gained helps students to take up leadership positions. Letters of recommendation can also be easily sought. Research shows that students who indulge in volunteer word perform better in studies as it invigorates their passion for learning Personal benefits: Real world skills like leadership, problem-solving, collaboration with others, time management and communication skills, learn patience and empathy. Connect learning to real world and enables deeper and lifelong learning.B.) Community Collective benefits: Strong interpersonal bonds are created, and leads to increased civic andsocial awareness and responsibility.</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Tadevosyan, Gohar &amp; Schoenhuth, Michael. Participatory Research Approach : Principles, Challenges andPerspectives. http://ysu.am/files/01G_Tadevosyan_M_Schoenhuth.pdf</w:t>
      </w:r>
    </w:p>
    <w:p>
      <w:pPr>
        <w:pStyle w:val="ListParagraph"/>
        <w:numPr>
          <w:ilvl w:val="0"/>
          <w:numId w:val="2"/>
        </w:numPr>
        <w:spacing w:after="40"/>
        <w:jc w:val="both"/>
      </w:pPr>
      <w:r>
        <w:rPr>
          <w:rFonts w:ascii="Times New Roman" w:cs="Times New Roman" w:eastAsia="Times New Roman" w:hAnsi="Times New Roman"/>
          <w:sz w:val="24"/>
          <w:szCs w:val="24"/>
        </w:rPr>
        <w:t xml:space="preserve">Bergold, Jarg &amp; Thomas Stefan. Participatory Research Methods: A Methodological Approach in Motionhttp://www.qualitative- research.net/index.php/fqs/article/view/1801/3334</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Year II Semest er IV</w:t>
      </w:r>
    </w:p>
    <w:p>
      <w:pPr>
        <w:spacing w:after="60"/>
        <w:jc w:val="both"/>
      </w:pPr>
      <w:r>
        <w:rPr>
          <w:rFonts w:ascii="Times New Roman" w:cs="Times New Roman" w:eastAsia="Times New Roman" w:hAnsi="Times New Roman"/>
          <w:b w:val="false"/>
          <w:bCs w:val="false"/>
          <w:sz w:val="24"/>
          <w:szCs w:val="24"/>
        </w:rPr>
        <w:t xml:space="preserve">SEMESTER IV</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SOC14 100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Commu nity Service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CO1410 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SOC14 100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Commu nity Service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CO1410 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SOC14 100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Commu nity Service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CO1410
0.3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SOC14 100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Commu nity Service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CO1410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67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67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2.3
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1.3
3</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2026-06-17T06:19:27.911Z</dcterms:created>
  <dcterms:modified xsi:type="dcterms:W3CDTF">2026-06-17T06:19:27.911Z</dcterms:modified>
</cp:coreProperties>
</file>

<file path=docProps/custom.xml><?xml version="1.0" encoding="utf-8"?>
<Properties xmlns="http://schemas.openxmlformats.org/officeDocument/2006/custom-properties" xmlns:vt="http://schemas.openxmlformats.org/officeDocument/2006/docPropsVTypes"/>
</file>